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79" w:rsidRPr="00604D38" w:rsidRDefault="00A14679" w:rsidP="004C7760">
      <w:pPr>
        <w:autoSpaceDE w:val="0"/>
        <w:autoSpaceDN w:val="0"/>
        <w:rPr>
          <w:sz w:val="20"/>
          <w:szCs w:val="20"/>
        </w:rPr>
      </w:pPr>
      <w:r w:rsidRPr="00604D38">
        <w:rPr>
          <w:rFonts w:hint="eastAsia"/>
          <w:sz w:val="20"/>
          <w:szCs w:val="20"/>
        </w:rPr>
        <w:t xml:space="preserve">　　　静岡市</w:t>
      </w:r>
      <w:r w:rsidR="0010221F" w:rsidRPr="00BA0750">
        <w:rPr>
          <w:rFonts w:hAnsi="ＭＳ 明朝" w:hint="eastAsia"/>
        </w:rPr>
        <w:t>における建築物に附置する駐車施設に関する条例</w:t>
      </w:r>
      <w:r w:rsidR="00933AC4">
        <w:rPr>
          <w:rFonts w:hAnsi="ＭＳ 明朝" w:hint="eastAsia"/>
        </w:rPr>
        <w:t>の</w:t>
      </w:r>
      <w:r w:rsidR="00933AC4">
        <w:rPr>
          <w:rFonts w:hint="eastAsia"/>
          <w:sz w:val="20"/>
          <w:szCs w:val="20"/>
        </w:rPr>
        <w:t>一部を改正する条例</w:t>
      </w:r>
    </w:p>
    <w:p w:rsidR="00A14679" w:rsidRDefault="00A14679" w:rsidP="004C7760">
      <w:pPr>
        <w:autoSpaceDE w:val="0"/>
        <w:autoSpaceDN w:val="0"/>
        <w:rPr>
          <w:sz w:val="20"/>
          <w:szCs w:val="20"/>
        </w:rPr>
      </w:pPr>
      <w:r w:rsidRPr="00604D38">
        <w:rPr>
          <w:rFonts w:hint="eastAsia"/>
          <w:sz w:val="20"/>
          <w:szCs w:val="20"/>
        </w:rPr>
        <w:t xml:space="preserve">　静岡市</w:t>
      </w:r>
      <w:r w:rsidR="00933AC4" w:rsidRPr="00BA0750">
        <w:rPr>
          <w:rFonts w:hAnsi="ＭＳ 明朝" w:hint="eastAsia"/>
        </w:rPr>
        <w:t>における建築物に附置する駐車施設に関する条例</w:t>
      </w:r>
      <w:r w:rsidRPr="00604D38">
        <w:rPr>
          <w:rFonts w:hint="eastAsia"/>
          <w:sz w:val="20"/>
          <w:szCs w:val="20"/>
        </w:rPr>
        <w:t>（</w:t>
      </w:r>
      <w:r w:rsidR="00933AC4">
        <w:rPr>
          <w:rFonts w:hint="eastAsia"/>
          <w:sz w:val="20"/>
          <w:szCs w:val="20"/>
        </w:rPr>
        <w:t>平成15年4月1</w:t>
      </w:r>
      <w:r w:rsidRPr="00604D38">
        <w:rPr>
          <w:rFonts w:hint="eastAsia"/>
          <w:sz w:val="20"/>
          <w:szCs w:val="20"/>
        </w:rPr>
        <w:t>日施行）の一部を次のように改正する。</w:t>
      </w:r>
    </w:p>
    <w:p w:rsidR="00B37097" w:rsidRPr="00B37097" w:rsidRDefault="00B37097" w:rsidP="00B37097">
      <w:pPr>
        <w:autoSpaceDE w:val="0"/>
        <w:autoSpaceDN w:val="0"/>
        <w:jc w:val="center"/>
        <w:rPr>
          <w:rFonts w:hint="eastAsia"/>
          <w:sz w:val="28"/>
          <w:szCs w:val="20"/>
        </w:rPr>
      </w:pPr>
      <w:r w:rsidRPr="00B37097">
        <w:rPr>
          <w:rFonts w:hint="eastAsia"/>
          <w:sz w:val="28"/>
          <w:szCs w:val="20"/>
        </w:rPr>
        <w:t>（案）</w:t>
      </w:r>
    </w:p>
    <w:tbl>
      <w:tblPr>
        <w:tblW w:w="833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4165"/>
      </w:tblGrid>
      <w:tr w:rsidR="00A14679" w:rsidRPr="00604D38" w:rsidTr="00005CA2">
        <w:tc>
          <w:tcPr>
            <w:tcW w:w="4165" w:type="dxa"/>
            <w:vAlign w:val="center"/>
          </w:tcPr>
          <w:p w:rsidR="00A14679" w:rsidRPr="00604D38" w:rsidRDefault="00A14679" w:rsidP="00005CA2">
            <w:pPr>
              <w:autoSpaceDE w:val="0"/>
              <w:autoSpaceDN w:val="0"/>
              <w:jc w:val="center"/>
              <w:rPr>
                <w:sz w:val="20"/>
                <w:szCs w:val="20"/>
              </w:rPr>
            </w:pPr>
            <w:r w:rsidRPr="00604D38">
              <w:rPr>
                <w:rFonts w:hint="eastAsia"/>
                <w:sz w:val="20"/>
                <w:szCs w:val="20"/>
              </w:rPr>
              <w:t>改正前</w:t>
            </w:r>
          </w:p>
        </w:tc>
        <w:tc>
          <w:tcPr>
            <w:tcW w:w="4165" w:type="dxa"/>
          </w:tcPr>
          <w:p w:rsidR="00A14679" w:rsidRPr="00604D38" w:rsidRDefault="00A14679" w:rsidP="004C7760">
            <w:pPr>
              <w:autoSpaceDE w:val="0"/>
              <w:autoSpaceDN w:val="0"/>
              <w:jc w:val="center"/>
              <w:rPr>
                <w:sz w:val="20"/>
                <w:szCs w:val="20"/>
              </w:rPr>
            </w:pPr>
            <w:r w:rsidRPr="00604D38">
              <w:rPr>
                <w:rFonts w:hint="eastAsia"/>
                <w:sz w:val="20"/>
                <w:szCs w:val="20"/>
              </w:rPr>
              <w:t>改正後</w:t>
            </w:r>
          </w:p>
        </w:tc>
      </w:tr>
      <w:tr w:rsidR="00A14679" w:rsidRPr="00604D38" w:rsidTr="00BE3094">
        <w:trPr>
          <w:trHeight w:val="304"/>
        </w:trPr>
        <w:tc>
          <w:tcPr>
            <w:tcW w:w="4165" w:type="dxa"/>
            <w:vAlign w:val="center"/>
          </w:tcPr>
          <w:p w:rsidR="00F25F3E" w:rsidRPr="00BE3094" w:rsidRDefault="00F25F3E" w:rsidP="00F25F3E">
            <w:pPr>
              <w:autoSpaceDE w:val="0"/>
              <w:autoSpaceDN w:val="0"/>
              <w:rPr>
                <w:sz w:val="20"/>
                <w:szCs w:val="20"/>
              </w:rPr>
            </w:pPr>
            <w:r w:rsidRPr="00BE3094">
              <w:rPr>
                <w:rFonts w:hint="eastAsia"/>
                <w:sz w:val="20"/>
                <w:szCs w:val="20"/>
              </w:rPr>
              <w:t>（</w:t>
            </w:r>
            <w:r w:rsidRPr="00BE3094">
              <w:rPr>
                <w:rFonts w:hAnsi="ＭＳ 明朝" w:hint="eastAsia"/>
              </w:rPr>
              <w:t>駐車施設の附置の特例</w:t>
            </w:r>
            <w:r w:rsidRPr="00BE3094">
              <w:rPr>
                <w:rFonts w:hint="eastAsia"/>
                <w:sz w:val="20"/>
                <w:szCs w:val="20"/>
              </w:rPr>
              <w:t>）</w:t>
            </w:r>
          </w:p>
          <w:p w:rsidR="00D70FC2" w:rsidRPr="00BE3094" w:rsidRDefault="00F25F3E" w:rsidP="00F25F3E">
            <w:pPr>
              <w:autoSpaceDE w:val="0"/>
              <w:autoSpaceDN w:val="0"/>
              <w:rPr>
                <w:sz w:val="20"/>
                <w:szCs w:val="20"/>
              </w:rPr>
            </w:pPr>
            <w:r w:rsidRPr="00BE3094">
              <w:rPr>
                <w:rFonts w:hint="eastAsia"/>
                <w:sz w:val="20"/>
                <w:szCs w:val="20"/>
              </w:rPr>
              <w:t>第9条　建築物の構造又は敷地の状態により市長がやむを得ないと認める場合においては、当該建築物の敷地からおおむね</w:t>
            </w:r>
            <w:r w:rsidRPr="00BE3094">
              <w:rPr>
                <w:rFonts w:hint="eastAsia"/>
                <w:sz w:val="20"/>
                <w:szCs w:val="20"/>
                <w:u w:val="single"/>
              </w:rPr>
              <w:t>200メートル以内</w:t>
            </w:r>
            <w:r w:rsidRPr="00BE3094">
              <w:rPr>
                <w:rFonts w:hint="eastAsia"/>
                <w:sz w:val="20"/>
                <w:szCs w:val="20"/>
              </w:rPr>
              <w:t>の場所に駐車施設を設けることによって、第4条から</w:t>
            </w:r>
            <w:bookmarkStart w:id="0" w:name="_GoBack"/>
            <w:bookmarkEnd w:id="0"/>
            <w:r w:rsidRPr="00BE3094">
              <w:rPr>
                <w:rFonts w:hint="eastAsia"/>
                <w:sz w:val="20"/>
                <w:szCs w:val="20"/>
              </w:rPr>
              <w:t>第6条までの規定による駐車施設の附置に代えることができる。</w:t>
            </w:r>
          </w:p>
          <w:p w:rsidR="00BE3094" w:rsidRPr="00BE3094" w:rsidRDefault="00BE3094" w:rsidP="00F25F3E">
            <w:pPr>
              <w:autoSpaceDE w:val="0"/>
              <w:autoSpaceDN w:val="0"/>
              <w:rPr>
                <w:sz w:val="20"/>
                <w:szCs w:val="20"/>
              </w:rPr>
            </w:pPr>
          </w:p>
          <w:p w:rsidR="00BE3094" w:rsidRPr="00BE3094" w:rsidRDefault="00BE3094" w:rsidP="00F25F3E">
            <w:pPr>
              <w:autoSpaceDE w:val="0"/>
              <w:autoSpaceDN w:val="0"/>
              <w:rPr>
                <w:sz w:val="20"/>
                <w:szCs w:val="20"/>
              </w:rPr>
            </w:pPr>
            <w:r w:rsidRPr="00BE3094">
              <w:rPr>
                <w:rFonts w:hint="eastAsia"/>
                <w:sz w:val="20"/>
                <w:szCs w:val="20"/>
              </w:rPr>
              <w:t>別表(第4条関係)</w:t>
            </w:r>
          </w:p>
          <w:p w:rsidR="00BE3094" w:rsidRDefault="00BE3094" w:rsidP="00F25F3E">
            <w:pPr>
              <w:autoSpaceDE w:val="0"/>
              <w:autoSpaceDN w:val="0"/>
              <w:rPr>
                <w:sz w:val="20"/>
                <w:szCs w:val="20"/>
              </w:rPr>
            </w:pPr>
            <w:r>
              <w:rPr>
                <w:rFonts w:hint="eastAsia"/>
                <w:sz w:val="20"/>
                <w:szCs w:val="20"/>
              </w:rPr>
              <w:t xml:space="preserve">ア　</w:t>
            </w:r>
            <w:r w:rsidRPr="00BE3094">
              <w:rPr>
                <w:rFonts w:hint="eastAsia"/>
                <w:sz w:val="20"/>
                <w:szCs w:val="20"/>
              </w:rPr>
              <w:t>商業地域及び指定近隣商業地域</w:t>
            </w:r>
          </w:p>
          <w:p w:rsidR="00BE3094" w:rsidRDefault="00BE3094" w:rsidP="00F25F3E">
            <w:pPr>
              <w:autoSpaceDE w:val="0"/>
              <w:autoSpaceDN w:val="0"/>
              <w:rPr>
                <w:sz w:val="20"/>
                <w:szCs w:val="20"/>
              </w:rPr>
            </w:pPr>
            <w:r>
              <w:rPr>
                <w:rFonts w:hint="eastAsia"/>
                <w:sz w:val="20"/>
                <w:szCs w:val="20"/>
              </w:rPr>
              <w:t xml:space="preserve">イ　</w:t>
            </w:r>
            <w:r w:rsidRPr="00BE3094">
              <w:rPr>
                <w:rFonts w:hint="eastAsia"/>
                <w:sz w:val="20"/>
                <w:szCs w:val="20"/>
              </w:rPr>
              <w:t>特定用途に供する部分の床面積と非特定用途に供する部分の床面積に2分の1を乗じて得た面積との合計面積</w:t>
            </w:r>
          </w:p>
          <w:p w:rsidR="00BE3094" w:rsidRDefault="00BE3094" w:rsidP="00F25F3E">
            <w:pPr>
              <w:autoSpaceDE w:val="0"/>
              <w:autoSpaceDN w:val="0"/>
              <w:rPr>
                <w:rFonts w:hAnsi="ＭＳ 明朝"/>
              </w:rPr>
            </w:pPr>
            <w:r w:rsidRPr="00BE3094">
              <w:rPr>
                <w:rFonts w:hint="eastAsia"/>
                <w:sz w:val="20"/>
                <w:szCs w:val="20"/>
              </w:rPr>
              <w:t xml:space="preserve">ウ　</w:t>
            </w:r>
            <w:r>
              <w:rPr>
                <w:rFonts w:hAnsi="ＭＳ 明朝" w:hint="eastAsia"/>
                <w:u w:val="single"/>
              </w:rPr>
              <w:t>1,0</w:t>
            </w:r>
            <w:r w:rsidRPr="00BE3094">
              <w:rPr>
                <w:rFonts w:hAnsi="ＭＳ 明朝" w:hint="eastAsia"/>
                <w:u w:val="single"/>
              </w:rPr>
              <w:t>00平方メートル</w:t>
            </w:r>
          </w:p>
          <w:p w:rsidR="00BE3094" w:rsidRDefault="00BE3094" w:rsidP="00F25F3E">
            <w:pPr>
              <w:autoSpaceDE w:val="0"/>
              <w:autoSpaceDN w:val="0"/>
              <w:rPr>
                <w:rFonts w:hAnsi="ＭＳ 明朝"/>
              </w:rPr>
            </w:pPr>
            <w:r>
              <w:rPr>
                <w:rFonts w:hAnsi="ＭＳ 明朝" w:hint="eastAsia"/>
              </w:rPr>
              <w:t xml:space="preserve">エ　</w:t>
            </w:r>
            <w:r w:rsidRPr="00BE3094">
              <w:rPr>
                <w:rFonts w:hAnsi="ＭＳ 明朝" w:hint="eastAsia"/>
              </w:rPr>
              <w:t>特定用途に供する部分</w:t>
            </w:r>
          </w:p>
          <w:p w:rsidR="00BE3094" w:rsidRDefault="00BE3094" w:rsidP="00F25F3E">
            <w:pPr>
              <w:autoSpaceDE w:val="0"/>
              <w:autoSpaceDN w:val="0"/>
              <w:rPr>
                <w:sz w:val="20"/>
                <w:szCs w:val="20"/>
                <w:u w:val="single"/>
              </w:rPr>
            </w:pPr>
            <w:r>
              <w:rPr>
                <w:rFonts w:hint="eastAsia"/>
                <w:sz w:val="20"/>
                <w:szCs w:val="20"/>
              </w:rPr>
              <w:t xml:space="preserve">オ　</w:t>
            </w:r>
            <w:r w:rsidRPr="00BE3094">
              <w:rPr>
                <w:rFonts w:hint="eastAsia"/>
                <w:sz w:val="20"/>
                <w:szCs w:val="20"/>
                <w:u w:val="single"/>
              </w:rPr>
              <w:t>150平方メートル</w:t>
            </w:r>
          </w:p>
          <w:p w:rsidR="00BE3094" w:rsidRDefault="00BE3094" w:rsidP="00BE3094">
            <w:pPr>
              <w:autoSpaceDE w:val="0"/>
              <w:autoSpaceDN w:val="0"/>
              <w:rPr>
                <w:sz w:val="20"/>
                <w:szCs w:val="20"/>
              </w:rPr>
            </w:pPr>
            <w:r w:rsidRPr="00BE3094">
              <w:rPr>
                <w:rFonts w:hint="eastAsia"/>
                <w:sz w:val="20"/>
                <w:szCs w:val="20"/>
              </w:rPr>
              <w:t>カ　1－((</w:t>
            </w:r>
            <w:r>
              <w:rPr>
                <w:rFonts w:hint="eastAsia"/>
                <w:sz w:val="20"/>
                <w:szCs w:val="20"/>
                <w:u w:val="single"/>
              </w:rPr>
              <w:t>1,0</w:t>
            </w:r>
            <w:r w:rsidRPr="00BE3094">
              <w:rPr>
                <w:rFonts w:hint="eastAsia"/>
                <w:sz w:val="20"/>
                <w:szCs w:val="20"/>
                <w:u w:val="single"/>
              </w:rPr>
              <w:t>00平方メートル</w:t>
            </w:r>
            <w:r w:rsidRPr="00BE3094">
              <w:rPr>
                <w:rFonts w:hint="eastAsia"/>
                <w:sz w:val="20"/>
                <w:szCs w:val="20"/>
              </w:rPr>
              <w:t>×(6,000平方メートル－延べ面積))／(6,000平方メートル×イの項に掲げる面積－</w:t>
            </w:r>
            <w:r w:rsidRPr="00BE3094">
              <w:rPr>
                <w:rFonts w:hint="eastAsia"/>
                <w:sz w:val="20"/>
                <w:szCs w:val="20"/>
                <w:u w:val="single"/>
              </w:rPr>
              <w:t>1,000平方メートル</w:t>
            </w:r>
            <w:r w:rsidRPr="00BE3094">
              <w:rPr>
                <w:rFonts w:hint="eastAsia"/>
                <w:sz w:val="20"/>
                <w:szCs w:val="20"/>
              </w:rPr>
              <w:t>×延ベ面積))</w:t>
            </w:r>
          </w:p>
          <w:p w:rsidR="00BE3094" w:rsidRPr="00BE3094" w:rsidRDefault="00BE3094" w:rsidP="00BE3094">
            <w:pPr>
              <w:autoSpaceDE w:val="0"/>
              <w:autoSpaceDN w:val="0"/>
              <w:rPr>
                <w:sz w:val="20"/>
                <w:szCs w:val="20"/>
              </w:rPr>
            </w:pPr>
          </w:p>
        </w:tc>
        <w:tc>
          <w:tcPr>
            <w:tcW w:w="4165" w:type="dxa"/>
          </w:tcPr>
          <w:p w:rsidR="00F25F3E" w:rsidRPr="00AE3854" w:rsidRDefault="00F25F3E" w:rsidP="00BE3094">
            <w:pPr>
              <w:autoSpaceDE w:val="0"/>
              <w:autoSpaceDN w:val="0"/>
              <w:rPr>
                <w:sz w:val="20"/>
                <w:szCs w:val="20"/>
              </w:rPr>
            </w:pPr>
            <w:r>
              <w:rPr>
                <w:rFonts w:hint="eastAsia"/>
                <w:sz w:val="20"/>
                <w:szCs w:val="20"/>
              </w:rPr>
              <w:t>（</w:t>
            </w:r>
            <w:r w:rsidRPr="00BA0750">
              <w:rPr>
                <w:rFonts w:hAnsi="ＭＳ 明朝" w:hint="eastAsia"/>
              </w:rPr>
              <w:t>駐車施設の附置の特例</w:t>
            </w:r>
            <w:r w:rsidRPr="00AE3854">
              <w:rPr>
                <w:rFonts w:hint="eastAsia"/>
                <w:sz w:val="20"/>
                <w:szCs w:val="20"/>
              </w:rPr>
              <w:t>）</w:t>
            </w:r>
          </w:p>
          <w:p w:rsidR="00F25F3E" w:rsidRDefault="00F25F3E" w:rsidP="00BE3094">
            <w:pPr>
              <w:autoSpaceDE w:val="0"/>
              <w:autoSpaceDN w:val="0"/>
              <w:rPr>
                <w:sz w:val="20"/>
                <w:szCs w:val="20"/>
              </w:rPr>
            </w:pPr>
            <w:r>
              <w:rPr>
                <w:rFonts w:hint="eastAsia"/>
                <w:sz w:val="20"/>
                <w:szCs w:val="20"/>
              </w:rPr>
              <w:t>第9</w:t>
            </w:r>
            <w:r w:rsidRPr="00AE3854">
              <w:rPr>
                <w:rFonts w:hint="eastAsia"/>
                <w:sz w:val="20"/>
                <w:szCs w:val="20"/>
              </w:rPr>
              <w:t xml:space="preserve">条　</w:t>
            </w:r>
            <w:r w:rsidRPr="00F25F3E">
              <w:rPr>
                <w:rFonts w:hint="eastAsia"/>
                <w:sz w:val="20"/>
                <w:szCs w:val="20"/>
              </w:rPr>
              <w:t>建築物の構造又は敷地の状態により市長がやむを得ないと認める場合においては、当該建築物の敷地からおおむね</w:t>
            </w:r>
            <w:r>
              <w:rPr>
                <w:rFonts w:hint="eastAsia"/>
                <w:sz w:val="20"/>
                <w:szCs w:val="20"/>
                <w:u w:val="single"/>
              </w:rPr>
              <w:t>3</w:t>
            </w:r>
            <w:r w:rsidRPr="00F25F3E">
              <w:rPr>
                <w:rFonts w:hint="eastAsia"/>
                <w:sz w:val="20"/>
                <w:szCs w:val="20"/>
                <w:u w:val="single"/>
              </w:rPr>
              <w:t>00メートル以内</w:t>
            </w:r>
            <w:r w:rsidRPr="00F25F3E">
              <w:rPr>
                <w:rFonts w:hint="eastAsia"/>
                <w:sz w:val="20"/>
                <w:szCs w:val="20"/>
              </w:rPr>
              <w:t>の場所に駐車施設を設けることによって、第4条から第6条までの規定による駐車施設の附置に代えることができる。</w:t>
            </w:r>
          </w:p>
          <w:p w:rsidR="00A14679" w:rsidRDefault="00A14679" w:rsidP="00BE3094">
            <w:pPr>
              <w:autoSpaceDE w:val="0"/>
              <w:autoSpaceDN w:val="0"/>
              <w:rPr>
                <w:sz w:val="20"/>
                <w:szCs w:val="20"/>
              </w:rPr>
            </w:pPr>
          </w:p>
          <w:p w:rsidR="00BE3094" w:rsidRPr="00BE3094" w:rsidRDefault="00BE3094" w:rsidP="00BE3094">
            <w:pPr>
              <w:autoSpaceDE w:val="0"/>
              <w:autoSpaceDN w:val="0"/>
              <w:rPr>
                <w:sz w:val="20"/>
                <w:szCs w:val="20"/>
              </w:rPr>
            </w:pPr>
            <w:r w:rsidRPr="00BE3094">
              <w:rPr>
                <w:rFonts w:hint="eastAsia"/>
                <w:sz w:val="20"/>
                <w:szCs w:val="20"/>
              </w:rPr>
              <w:t>別表(第4条関係)</w:t>
            </w:r>
          </w:p>
          <w:p w:rsidR="00BE3094" w:rsidRDefault="00BE3094" w:rsidP="00BE3094">
            <w:pPr>
              <w:autoSpaceDE w:val="0"/>
              <w:autoSpaceDN w:val="0"/>
              <w:rPr>
                <w:sz w:val="20"/>
                <w:szCs w:val="20"/>
              </w:rPr>
            </w:pPr>
            <w:r>
              <w:rPr>
                <w:rFonts w:hint="eastAsia"/>
                <w:sz w:val="20"/>
                <w:szCs w:val="20"/>
              </w:rPr>
              <w:t xml:space="preserve">ア　</w:t>
            </w:r>
            <w:r w:rsidRPr="00BE3094">
              <w:rPr>
                <w:rFonts w:hint="eastAsia"/>
                <w:sz w:val="20"/>
                <w:szCs w:val="20"/>
              </w:rPr>
              <w:t>商業地域及び指定近隣商業地域</w:t>
            </w:r>
          </w:p>
          <w:p w:rsidR="00BE3094" w:rsidRDefault="00BE3094" w:rsidP="00BE3094">
            <w:pPr>
              <w:autoSpaceDE w:val="0"/>
              <w:autoSpaceDN w:val="0"/>
              <w:rPr>
                <w:sz w:val="20"/>
                <w:szCs w:val="20"/>
              </w:rPr>
            </w:pPr>
            <w:r>
              <w:rPr>
                <w:rFonts w:hint="eastAsia"/>
                <w:sz w:val="20"/>
                <w:szCs w:val="20"/>
              </w:rPr>
              <w:t xml:space="preserve">イ　</w:t>
            </w:r>
            <w:r w:rsidRPr="00BE3094">
              <w:rPr>
                <w:rFonts w:hint="eastAsia"/>
                <w:sz w:val="20"/>
                <w:szCs w:val="20"/>
              </w:rPr>
              <w:t>特定用途に供する部分の床面積と非特定用途に供する部分の床面積に2分の1を乗じて得た面積との合計面積</w:t>
            </w:r>
          </w:p>
          <w:p w:rsidR="00BE3094" w:rsidRDefault="00BE3094" w:rsidP="00BE3094">
            <w:pPr>
              <w:autoSpaceDE w:val="0"/>
              <w:autoSpaceDN w:val="0"/>
              <w:rPr>
                <w:rFonts w:hAnsi="ＭＳ 明朝"/>
              </w:rPr>
            </w:pPr>
            <w:r w:rsidRPr="00BE3094">
              <w:rPr>
                <w:rFonts w:hint="eastAsia"/>
                <w:sz w:val="20"/>
                <w:szCs w:val="20"/>
              </w:rPr>
              <w:t xml:space="preserve">ウ　</w:t>
            </w:r>
            <w:r>
              <w:rPr>
                <w:rFonts w:hAnsi="ＭＳ 明朝" w:hint="eastAsia"/>
                <w:u w:val="single"/>
              </w:rPr>
              <w:t>1,5</w:t>
            </w:r>
            <w:r w:rsidRPr="00BE3094">
              <w:rPr>
                <w:rFonts w:hAnsi="ＭＳ 明朝" w:hint="eastAsia"/>
                <w:u w:val="single"/>
              </w:rPr>
              <w:t>00平方メートル</w:t>
            </w:r>
          </w:p>
          <w:p w:rsidR="00BE3094" w:rsidRDefault="00BE3094" w:rsidP="00BE3094">
            <w:pPr>
              <w:autoSpaceDE w:val="0"/>
              <w:autoSpaceDN w:val="0"/>
              <w:rPr>
                <w:rFonts w:hAnsi="ＭＳ 明朝"/>
              </w:rPr>
            </w:pPr>
            <w:r>
              <w:rPr>
                <w:rFonts w:hAnsi="ＭＳ 明朝" w:hint="eastAsia"/>
              </w:rPr>
              <w:t xml:space="preserve">エ　</w:t>
            </w:r>
            <w:r w:rsidRPr="00BE3094">
              <w:rPr>
                <w:rFonts w:hAnsi="ＭＳ 明朝" w:hint="eastAsia"/>
              </w:rPr>
              <w:t>特定用途に供する部分</w:t>
            </w:r>
          </w:p>
          <w:p w:rsidR="00BE3094" w:rsidRDefault="00BE3094" w:rsidP="00BE3094">
            <w:pPr>
              <w:autoSpaceDE w:val="0"/>
              <w:autoSpaceDN w:val="0"/>
              <w:rPr>
                <w:sz w:val="20"/>
                <w:szCs w:val="20"/>
                <w:u w:val="single"/>
              </w:rPr>
            </w:pPr>
            <w:r>
              <w:rPr>
                <w:rFonts w:hint="eastAsia"/>
                <w:sz w:val="20"/>
                <w:szCs w:val="20"/>
              </w:rPr>
              <w:t xml:space="preserve">オ　</w:t>
            </w:r>
            <w:r w:rsidR="007B1166">
              <w:rPr>
                <w:rFonts w:hint="eastAsia"/>
                <w:sz w:val="20"/>
                <w:szCs w:val="20"/>
                <w:u w:val="single"/>
              </w:rPr>
              <w:t>30</w:t>
            </w:r>
            <w:r w:rsidRPr="00BE3094">
              <w:rPr>
                <w:rFonts w:hint="eastAsia"/>
                <w:sz w:val="20"/>
                <w:szCs w:val="20"/>
                <w:u w:val="single"/>
              </w:rPr>
              <w:t>0平方メートル</w:t>
            </w:r>
          </w:p>
          <w:p w:rsidR="00BE3094" w:rsidRDefault="00BE3094" w:rsidP="00BE3094">
            <w:pPr>
              <w:autoSpaceDE w:val="0"/>
              <w:autoSpaceDN w:val="0"/>
              <w:rPr>
                <w:sz w:val="20"/>
                <w:szCs w:val="20"/>
              </w:rPr>
            </w:pPr>
            <w:r w:rsidRPr="00BE3094">
              <w:rPr>
                <w:rFonts w:hint="eastAsia"/>
                <w:sz w:val="20"/>
                <w:szCs w:val="20"/>
              </w:rPr>
              <w:t>カ　1－((</w:t>
            </w:r>
            <w:r>
              <w:rPr>
                <w:rFonts w:hint="eastAsia"/>
                <w:sz w:val="20"/>
                <w:szCs w:val="20"/>
                <w:u w:val="single"/>
              </w:rPr>
              <w:t>1,5</w:t>
            </w:r>
            <w:r w:rsidRPr="00BE3094">
              <w:rPr>
                <w:rFonts w:hint="eastAsia"/>
                <w:sz w:val="20"/>
                <w:szCs w:val="20"/>
                <w:u w:val="single"/>
              </w:rPr>
              <w:t>00平方メートル</w:t>
            </w:r>
            <w:r w:rsidRPr="00BE3094">
              <w:rPr>
                <w:rFonts w:hint="eastAsia"/>
                <w:sz w:val="20"/>
                <w:szCs w:val="20"/>
              </w:rPr>
              <w:t>×(6,000平方メートル－延べ面積))／(6,000平方メートル×イの項に掲げる面積－</w:t>
            </w:r>
            <w:r w:rsidRPr="00BE3094">
              <w:rPr>
                <w:rFonts w:hint="eastAsia"/>
                <w:sz w:val="20"/>
                <w:szCs w:val="20"/>
                <w:u w:val="single"/>
              </w:rPr>
              <w:t>1,</w:t>
            </w:r>
            <w:r>
              <w:rPr>
                <w:rFonts w:hint="eastAsia"/>
                <w:sz w:val="20"/>
                <w:szCs w:val="20"/>
                <w:u w:val="single"/>
              </w:rPr>
              <w:t>5</w:t>
            </w:r>
            <w:r w:rsidRPr="00BE3094">
              <w:rPr>
                <w:rFonts w:hint="eastAsia"/>
                <w:sz w:val="20"/>
                <w:szCs w:val="20"/>
                <w:u w:val="single"/>
              </w:rPr>
              <w:t>00平方メートル</w:t>
            </w:r>
            <w:r w:rsidRPr="00BE3094">
              <w:rPr>
                <w:rFonts w:hint="eastAsia"/>
                <w:sz w:val="20"/>
                <w:szCs w:val="20"/>
              </w:rPr>
              <w:t>×延ベ面積))</w:t>
            </w:r>
          </w:p>
          <w:p w:rsidR="00BE3094" w:rsidRPr="00BE3094" w:rsidRDefault="00BE3094" w:rsidP="00BE3094">
            <w:pPr>
              <w:autoSpaceDE w:val="0"/>
              <w:autoSpaceDN w:val="0"/>
              <w:rPr>
                <w:sz w:val="20"/>
                <w:szCs w:val="20"/>
              </w:rPr>
            </w:pPr>
          </w:p>
        </w:tc>
      </w:tr>
    </w:tbl>
    <w:p w:rsidR="00A14679" w:rsidRPr="00604D38" w:rsidRDefault="00A14679" w:rsidP="00D346B1">
      <w:pPr>
        <w:autoSpaceDE w:val="0"/>
        <w:autoSpaceDN w:val="0"/>
        <w:ind w:firstLineChars="100" w:firstLine="179"/>
        <w:rPr>
          <w:sz w:val="20"/>
          <w:szCs w:val="20"/>
        </w:rPr>
      </w:pPr>
      <w:r w:rsidRPr="00604D38">
        <w:rPr>
          <w:rFonts w:hint="eastAsia"/>
          <w:sz w:val="20"/>
          <w:szCs w:val="20"/>
        </w:rPr>
        <w:t>備考　改正箇所は、下線が引かれた部分である。</w:t>
      </w:r>
    </w:p>
    <w:p w:rsidR="00ED7BB4" w:rsidRDefault="00A14679" w:rsidP="00B37097">
      <w:pPr>
        <w:autoSpaceDE w:val="0"/>
        <w:autoSpaceDN w:val="0"/>
        <w:rPr>
          <w:sz w:val="20"/>
          <w:szCs w:val="20"/>
        </w:rPr>
      </w:pPr>
      <w:r w:rsidRPr="00604D38">
        <w:rPr>
          <w:rFonts w:hint="eastAsia"/>
          <w:sz w:val="20"/>
          <w:szCs w:val="20"/>
        </w:rPr>
        <w:t xml:space="preserve">　</w:t>
      </w:r>
    </w:p>
    <w:sectPr w:rsidR="00ED7BB4" w:rsidSect="00F72712">
      <w:footerReference w:type="first" r:id="rId7"/>
      <w:type w:val="continuous"/>
      <w:pgSz w:w="11906" w:h="16838" w:code="9"/>
      <w:pgMar w:top="1985" w:right="1701" w:bottom="1701" w:left="1701" w:header="851" w:footer="278" w:gutter="0"/>
      <w:pgNumType w:start="1"/>
      <w:cols w:space="425"/>
      <w:docGrid w:type="linesAndChars" w:linePitch="36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2A" w:rsidRDefault="003F172A" w:rsidP="006830FA">
      <w:r>
        <w:separator/>
      </w:r>
    </w:p>
  </w:endnote>
  <w:endnote w:type="continuationSeparator" w:id="0">
    <w:p w:rsidR="003F172A" w:rsidRDefault="003F172A" w:rsidP="0068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76506"/>
      <w:docPartObj>
        <w:docPartGallery w:val="Page Numbers (Bottom of Page)"/>
        <w:docPartUnique/>
      </w:docPartObj>
    </w:sdtPr>
    <w:sdtEndPr/>
    <w:sdtContent>
      <w:p w:rsidR="00604D38" w:rsidRDefault="00604D38">
        <w:pPr>
          <w:pStyle w:val="a6"/>
          <w:jc w:val="center"/>
        </w:pPr>
        <w:r>
          <w:fldChar w:fldCharType="begin"/>
        </w:r>
        <w:r>
          <w:instrText>PAGE   \* MERGEFORMAT</w:instrText>
        </w:r>
        <w:r>
          <w:fldChar w:fldCharType="separate"/>
        </w:r>
        <w:r w:rsidRPr="00A14679">
          <w:rPr>
            <w:noProof/>
            <w:lang w:val="ja-JP"/>
          </w:rPr>
          <w:t>1</w:t>
        </w:r>
        <w:r>
          <w:fldChar w:fldCharType="end"/>
        </w:r>
      </w:p>
    </w:sdtContent>
  </w:sdt>
  <w:p w:rsidR="00604D38" w:rsidRDefault="00604D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2A" w:rsidRDefault="003F172A" w:rsidP="006830FA">
      <w:r>
        <w:separator/>
      </w:r>
    </w:p>
  </w:footnote>
  <w:footnote w:type="continuationSeparator" w:id="0">
    <w:p w:rsidR="003F172A" w:rsidRDefault="003F172A" w:rsidP="0068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65"/>
    <w:rsid w:val="00005CA2"/>
    <w:rsid w:val="0001291B"/>
    <w:rsid w:val="000261F1"/>
    <w:rsid w:val="00041342"/>
    <w:rsid w:val="00044157"/>
    <w:rsid w:val="000453B0"/>
    <w:rsid w:val="0004646F"/>
    <w:rsid w:val="00062418"/>
    <w:rsid w:val="000632E5"/>
    <w:rsid w:val="00065B49"/>
    <w:rsid w:val="00083B65"/>
    <w:rsid w:val="00091C94"/>
    <w:rsid w:val="000A6F30"/>
    <w:rsid w:val="000B488D"/>
    <w:rsid w:val="000C28ED"/>
    <w:rsid w:val="000D7224"/>
    <w:rsid w:val="000D7F20"/>
    <w:rsid w:val="0010221F"/>
    <w:rsid w:val="001066A5"/>
    <w:rsid w:val="00116C94"/>
    <w:rsid w:val="001235A1"/>
    <w:rsid w:val="00151D62"/>
    <w:rsid w:val="001532EF"/>
    <w:rsid w:val="0016206B"/>
    <w:rsid w:val="0017023A"/>
    <w:rsid w:val="00174EFA"/>
    <w:rsid w:val="0018794E"/>
    <w:rsid w:val="001B6150"/>
    <w:rsid w:val="001E6143"/>
    <w:rsid w:val="00206060"/>
    <w:rsid w:val="00213FB5"/>
    <w:rsid w:val="00223D64"/>
    <w:rsid w:val="00246556"/>
    <w:rsid w:val="00246ACA"/>
    <w:rsid w:val="002533B3"/>
    <w:rsid w:val="00253F1C"/>
    <w:rsid w:val="002571D4"/>
    <w:rsid w:val="002620F3"/>
    <w:rsid w:val="0028297D"/>
    <w:rsid w:val="00285A94"/>
    <w:rsid w:val="00287A6B"/>
    <w:rsid w:val="002B1091"/>
    <w:rsid w:val="002B3D85"/>
    <w:rsid w:val="002D1416"/>
    <w:rsid w:val="002D2CCC"/>
    <w:rsid w:val="002F50D8"/>
    <w:rsid w:val="003009C1"/>
    <w:rsid w:val="0031308F"/>
    <w:rsid w:val="00320977"/>
    <w:rsid w:val="00324CF6"/>
    <w:rsid w:val="00327781"/>
    <w:rsid w:val="003604BE"/>
    <w:rsid w:val="00381819"/>
    <w:rsid w:val="003818D1"/>
    <w:rsid w:val="00387050"/>
    <w:rsid w:val="00392811"/>
    <w:rsid w:val="003D5356"/>
    <w:rsid w:val="003F172A"/>
    <w:rsid w:val="003F5E7F"/>
    <w:rsid w:val="004207C1"/>
    <w:rsid w:val="00456C5D"/>
    <w:rsid w:val="0048053F"/>
    <w:rsid w:val="004A1C31"/>
    <w:rsid w:val="004B0DCC"/>
    <w:rsid w:val="004B7E6E"/>
    <w:rsid w:val="004C3D42"/>
    <w:rsid w:val="004C60D8"/>
    <w:rsid w:val="004C7181"/>
    <w:rsid w:val="004C7760"/>
    <w:rsid w:val="004E249F"/>
    <w:rsid w:val="004E3448"/>
    <w:rsid w:val="005069AE"/>
    <w:rsid w:val="00533174"/>
    <w:rsid w:val="0055031F"/>
    <w:rsid w:val="00573E25"/>
    <w:rsid w:val="00582B5A"/>
    <w:rsid w:val="005A040C"/>
    <w:rsid w:val="005D27D3"/>
    <w:rsid w:val="005D7D43"/>
    <w:rsid w:val="005E06EF"/>
    <w:rsid w:val="005E0BA5"/>
    <w:rsid w:val="005F3219"/>
    <w:rsid w:val="00604D38"/>
    <w:rsid w:val="0061258C"/>
    <w:rsid w:val="00674D63"/>
    <w:rsid w:val="006830FA"/>
    <w:rsid w:val="006A1139"/>
    <w:rsid w:val="006A1220"/>
    <w:rsid w:val="006B0B0E"/>
    <w:rsid w:val="006B450F"/>
    <w:rsid w:val="006C6709"/>
    <w:rsid w:val="006D04CA"/>
    <w:rsid w:val="006E52F8"/>
    <w:rsid w:val="006E62CF"/>
    <w:rsid w:val="006E7CCC"/>
    <w:rsid w:val="007106B4"/>
    <w:rsid w:val="00713B6C"/>
    <w:rsid w:val="007145AF"/>
    <w:rsid w:val="00717441"/>
    <w:rsid w:val="00721A56"/>
    <w:rsid w:val="007321DE"/>
    <w:rsid w:val="007356E5"/>
    <w:rsid w:val="0073617F"/>
    <w:rsid w:val="00757BDA"/>
    <w:rsid w:val="00762F66"/>
    <w:rsid w:val="00766895"/>
    <w:rsid w:val="007851F0"/>
    <w:rsid w:val="007929E3"/>
    <w:rsid w:val="007B1166"/>
    <w:rsid w:val="007B1AE8"/>
    <w:rsid w:val="007B2F63"/>
    <w:rsid w:val="007C1F64"/>
    <w:rsid w:val="007C2044"/>
    <w:rsid w:val="007F7E97"/>
    <w:rsid w:val="00804D95"/>
    <w:rsid w:val="0081125C"/>
    <w:rsid w:val="0083533F"/>
    <w:rsid w:val="00837262"/>
    <w:rsid w:val="00837636"/>
    <w:rsid w:val="00841C70"/>
    <w:rsid w:val="00842633"/>
    <w:rsid w:val="00845CC4"/>
    <w:rsid w:val="008538DB"/>
    <w:rsid w:val="0085576B"/>
    <w:rsid w:val="00864929"/>
    <w:rsid w:val="0087295F"/>
    <w:rsid w:val="00882940"/>
    <w:rsid w:val="008918CC"/>
    <w:rsid w:val="00894257"/>
    <w:rsid w:val="008D2D55"/>
    <w:rsid w:val="008F529C"/>
    <w:rsid w:val="009071CB"/>
    <w:rsid w:val="0091648D"/>
    <w:rsid w:val="00923A47"/>
    <w:rsid w:val="00933AC4"/>
    <w:rsid w:val="00965E53"/>
    <w:rsid w:val="00967D89"/>
    <w:rsid w:val="009A4CEF"/>
    <w:rsid w:val="009A6CD3"/>
    <w:rsid w:val="009D268C"/>
    <w:rsid w:val="009E34B4"/>
    <w:rsid w:val="009E69DD"/>
    <w:rsid w:val="00A14679"/>
    <w:rsid w:val="00A262EC"/>
    <w:rsid w:val="00A27011"/>
    <w:rsid w:val="00A65869"/>
    <w:rsid w:val="00A73B38"/>
    <w:rsid w:val="00A87583"/>
    <w:rsid w:val="00AA7EDC"/>
    <w:rsid w:val="00AE66CF"/>
    <w:rsid w:val="00B01CA2"/>
    <w:rsid w:val="00B05272"/>
    <w:rsid w:val="00B10DBB"/>
    <w:rsid w:val="00B14016"/>
    <w:rsid w:val="00B17B7B"/>
    <w:rsid w:val="00B30580"/>
    <w:rsid w:val="00B37097"/>
    <w:rsid w:val="00B438ED"/>
    <w:rsid w:val="00B43CED"/>
    <w:rsid w:val="00B60A8B"/>
    <w:rsid w:val="00B802F1"/>
    <w:rsid w:val="00B937EF"/>
    <w:rsid w:val="00BA3F28"/>
    <w:rsid w:val="00BA7D0F"/>
    <w:rsid w:val="00BB1557"/>
    <w:rsid w:val="00BB50ED"/>
    <w:rsid w:val="00BB73A3"/>
    <w:rsid w:val="00BC5D40"/>
    <w:rsid w:val="00BE1F8B"/>
    <w:rsid w:val="00BE3094"/>
    <w:rsid w:val="00BE5CC6"/>
    <w:rsid w:val="00BF1F06"/>
    <w:rsid w:val="00C10183"/>
    <w:rsid w:val="00C10F99"/>
    <w:rsid w:val="00C11451"/>
    <w:rsid w:val="00C23777"/>
    <w:rsid w:val="00C25105"/>
    <w:rsid w:val="00C330D4"/>
    <w:rsid w:val="00C41F79"/>
    <w:rsid w:val="00C537BC"/>
    <w:rsid w:val="00C82CF1"/>
    <w:rsid w:val="00CA2788"/>
    <w:rsid w:val="00D05147"/>
    <w:rsid w:val="00D346B1"/>
    <w:rsid w:val="00D368F8"/>
    <w:rsid w:val="00D6481D"/>
    <w:rsid w:val="00D658A1"/>
    <w:rsid w:val="00D70FC2"/>
    <w:rsid w:val="00D811B7"/>
    <w:rsid w:val="00D81EED"/>
    <w:rsid w:val="00D90A54"/>
    <w:rsid w:val="00D92F04"/>
    <w:rsid w:val="00D979E2"/>
    <w:rsid w:val="00DB201C"/>
    <w:rsid w:val="00DB4400"/>
    <w:rsid w:val="00DD38A8"/>
    <w:rsid w:val="00DF24A0"/>
    <w:rsid w:val="00DF3BEB"/>
    <w:rsid w:val="00E020E1"/>
    <w:rsid w:val="00E238BB"/>
    <w:rsid w:val="00E41830"/>
    <w:rsid w:val="00E74817"/>
    <w:rsid w:val="00E753E8"/>
    <w:rsid w:val="00E86138"/>
    <w:rsid w:val="00E911C0"/>
    <w:rsid w:val="00E934E2"/>
    <w:rsid w:val="00EC60EC"/>
    <w:rsid w:val="00ED1874"/>
    <w:rsid w:val="00ED248B"/>
    <w:rsid w:val="00ED2C7E"/>
    <w:rsid w:val="00ED7224"/>
    <w:rsid w:val="00ED7BB4"/>
    <w:rsid w:val="00EE7056"/>
    <w:rsid w:val="00F00DF7"/>
    <w:rsid w:val="00F03FEA"/>
    <w:rsid w:val="00F0487C"/>
    <w:rsid w:val="00F16A75"/>
    <w:rsid w:val="00F20C9B"/>
    <w:rsid w:val="00F25F3E"/>
    <w:rsid w:val="00F30232"/>
    <w:rsid w:val="00F30BA1"/>
    <w:rsid w:val="00F44AC3"/>
    <w:rsid w:val="00F67869"/>
    <w:rsid w:val="00F72712"/>
    <w:rsid w:val="00F852C8"/>
    <w:rsid w:val="00F95DE2"/>
    <w:rsid w:val="00F96130"/>
    <w:rsid w:val="00FA28C9"/>
    <w:rsid w:val="00FA3F23"/>
    <w:rsid w:val="00FA431B"/>
    <w:rsid w:val="00FB39E8"/>
    <w:rsid w:val="00FB5318"/>
    <w:rsid w:val="00FF4700"/>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55B6A"/>
  <w15:docId w15:val="{8CEDA98F-2C38-4455-A0D6-ED64A32F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09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B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830FA"/>
    <w:pPr>
      <w:tabs>
        <w:tab w:val="center" w:pos="4252"/>
        <w:tab w:val="right" w:pos="8504"/>
      </w:tabs>
      <w:snapToGrid w:val="0"/>
    </w:pPr>
  </w:style>
  <w:style w:type="character" w:customStyle="1" w:styleId="a5">
    <w:name w:val="ヘッダー (文字)"/>
    <w:link w:val="a4"/>
    <w:uiPriority w:val="99"/>
    <w:rsid w:val="006830FA"/>
    <w:rPr>
      <w:rFonts w:ascii="ＭＳ 明朝"/>
      <w:kern w:val="2"/>
      <w:sz w:val="21"/>
      <w:szCs w:val="22"/>
    </w:rPr>
  </w:style>
  <w:style w:type="paragraph" w:styleId="a6">
    <w:name w:val="footer"/>
    <w:basedOn w:val="a"/>
    <w:link w:val="a7"/>
    <w:uiPriority w:val="99"/>
    <w:unhideWhenUsed/>
    <w:rsid w:val="006830FA"/>
    <w:pPr>
      <w:tabs>
        <w:tab w:val="center" w:pos="4252"/>
        <w:tab w:val="right" w:pos="8504"/>
      </w:tabs>
      <w:snapToGrid w:val="0"/>
    </w:pPr>
  </w:style>
  <w:style w:type="character" w:customStyle="1" w:styleId="a7">
    <w:name w:val="フッター (文字)"/>
    <w:link w:val="a6"/>
    <w:uiPriority w:val="99"/>
    <w:rsid w:val="006830FA"/>
    <w:rPr>
      <w:rFonts w:ascii="ＭＳ 明朝"/>
      <w:kern w:val="2"/>
      <w:sz w:val="21"/>
      <w:szCs w:val="22"/>
    </w:rPr>
  </w:style>
  <w:style w:type="paragraph" w:customStyle="1" w:styleId="Default">
    <w:name w:val="Default"/>
    <w:rsid w:val="00F30232"/>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1066A5"/>
    <w:rPr>
      <w:rFonts w:ascii="Arial" w:eastAsia="ＭＳ ゴシック" w:hAnsi="Arial"/>
      <w:sz w:val="18"/>
      <w:szCs w:val="18"/>
    </w:rPr>
  </w:style>
  <w:style w:type="character" w:customStyle="1" w:styleId="a9">
    <w:name w:val="吹き出し (文字)"/>
    <w:link w:val="a8"/>
    <w:uiPriority w:val="99"/>
    <w:semiHidden/>
    <w:rsid w:val="001066A5"/>
    <w:rPr>
      <w:rFonts w:ascii="Arial" w:eastAsia="ＭＳ ゴシック" w:hAnsi="Arial" w:cs="Times New Roman"/>
      <w:kern w:val="2"/>
      <w:sz w:val="18"/>
      <w:szCs w:val="18"/>
    </w:rPr>
  </w:style>
  <w:style w:type="paragraph" w:styleId="aa">
    <w:name w:val="Note Heading"/>
    <w:basedOn w:val="a"/>
    <w:next w:val="a"/>
    <w:link w:val="ab"/>
    <w:uiPriority w:val="99"/>
    <w:unhideWhenUsed/>
    <w:rsid w:val="00766895"/>
    <w:pPr>
      <w:jc w:val="center"/>
    </w:pPr>
    <w:rPr>
      <w:rFonts w:hAnsi="ＭＳ 明朝"/>
      <w:sz w:val="28"/>
      <w:szCs w:val="28"/>
    </w:rPr>
  </w:style>
  <w:style w:type="character" w:customStyle="1" w:styleId="ab">
    <w:name w:val="記 (文字)"/>
    <w:link w:val="aa"/>
    <w:uiPriority w:val="99"/>
    <w:rsid w:val="00766895"/>
    <w:rPr>
      <w:rFonts w:ascii="ＭＳ 明朝" w:hAnsi="ＭＳ 明朝"/>
      <w:kern w:val="2"/>
      <w:sz w:val="28"/>
      <w:szCs w:val="28"/>
    </w:rPr>
  </w:style>
  <w:style w:type="paragraph" w:styleId="ac">
    <w:name w:val="Closing"/>
    <w:basedOn w:val="a"/>
    <w:link w:val="ad"/>
    <w:uiPriority w:val="99"/>
    <w:unhideWhenUsed/>
    <w:rsid w:val="00766895"/>
    <w:pPr>
      <w:jc w:val="right"/>
    </w:pPr>
    <w:rPr>
      <w:rFonts w:hAnsi="ＭＳ 明朝"/>
      <w:sz w:val="28"/>
      <w:szCs w:val="28"/>
    </w:rPr>
  </w:style>
  <w:style w:type="character" w:customStyle="1" w:styleId="ad">
    <w:name w:val="結語 (文字)"/>
    <w:link w:val="ac"/>
    <w:uiPriority w:val="99"/>
    <w:rsid w:val="00766895"/>
    <w:rPr>
      <w:rFonts w:ascii="ＭＳ 明朝" w:hAnsi="ＭＳ 明朝"/>
      <w:kern w:val="2"/>
      <w:sz w:val="28"/>
      <w:szCs w:val="28"/>
    </w:rPr>
  </w:style>
  <w:style w:type="paragraph" w:styleId="ae">
    <w:name w:val="Date"/>
    <w:basedOn w:val="a"/>
    <w:next w:val="a"/>
    <w:link w:val="af"/>
    <w:uiPriority w:val="99"/>
    <w:semiHidden/>
    <w:unhideWhenUsed/>
    <w:rsid w:val="00287A6B"/>
  </w:style>
  <w:style w:type="character" w:customStyle="1" w:styleId="af">
    <w:name w:val="日付 (文字)"/>
    <w:link w:val="ae"/>
    <w:uiPriority w:val="99"/>
    <w:semiHidden/>
    <w:rsid w:val="00287A6B"/>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Windows ユーザー</cp:lastModifiedBy>
  <cp:revision>27</cp:revision>
  <cp:lastPrinted>2014-03-10T11:29:00Z</cp:lastPrinted>
  <dcterms:created xsi:type="dcterms:W3CDTF">2014-01-30T12:19:00Z</dcterms:created>
  <dcterms:modified xsi:type="dcterms:W3CDTF">2023-11-22T05:58:00Z</dcterms:modified>
</cp:coreProperties>
</file>